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center" w:tblpY="2776"/>
        <w:tblW w:w="10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3045"/>
        <w:gridCol w:w="8"/>
        <w:gridCol w:w="1967"/>
        <w:gridCol w:w="112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67" w:type="dxa"/>
            <w:vAlign w:val="center"/>
          </w:tcPr>
          <w:p>
            <w:pPr>
              <w:spacing w:line="620" w:lineRule="exact"/>
              <w:jc w:val="center"/>
              <w:rPr>
                <w:rFonts w:ascii="仿宋_GB2312" w:hAnsi="仿宋_GB2312" w:eastAsia="仿宋_GB2312" w:cs="仿宋_GB2312"/>
                <w:b/>
                <w:sz w:val="30"/>
                <w:szCs w:val="30"/>
              </w:rPr>
            </w:pPr>
            <w:r>
              <w:rPr>
                <w:rFonts w:ascii="仿宋_GB2312" w:hAnsi="仿宋_GB2312" w:eastAsia="仿宋_GB2312" w:cs="仿宋_GB2312"/>
                <w:b/>
                <w:sz w:val="30"/>
                <w:szCs w:val="30"/>
              </w:rPr>
              <w:t>书名</w:t>
            </w:r>
          </w:p>
        </w:tc>
        <w:tc>
          <w:tcPr>
            <w:tcW w:w="5020" w:type="dxa"/>
            <w:gridSpan w:val="3"/>
            <w:vAlign w:val="center"/>
          </w:tcPr>
          <w:p>
            <w:pPr>
              <w:spacing w:line="6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非凡十年：海外和港澳专家看中国</w:t>
            </w:r>
          </w:p>
        </w:tc>
        <w:tc>
          <w:tcPr>
            <w:tcW w:w="1124" w:type="dxa"/>
            <w:vAlign w:val="center"/>
          </w:tcPr>
          <w:p>
            <w:pPr>
              <w:spacing w:line="620" w:lineRule="exact"/>
              <w:jc w:val="center"/>
              <w:rPr>
                <w:rFonts w:ascii="仿宋_GB2312" w:hAnsi="仿宋_GB2312" w:eastAsia="仿宋_GB2312" w:cs="仿宋_GB2312"/>
                <w:b/>
                <w:sz w:val="30"/>
                <w:szCs w:val="30"/>
              </w:rPr>
            </w:pPr>
            <w:r>
              <w:rPr>
                <w:rFonts w:ascii="仿宋_GB2312" w:hAnsi="仿宋_GB2312" w:eastAsia="仿宋_GB2312" w:cs="仿宋_GB2312"/>
                <w:b/>
                <w:sz w:val="30"/>
                <w:szCs w:val="30"/>
              </w:rPr>
              <w:t>定价</w:t>
            </w:r>
          </w:p>
        </w:tc>
        <w:tc>
          <w:tcPr>
            <w:tcW w:w="2005" w:type="dxa"/>
            <w:vAlign w:val="center"/>
          </w:tcPr>
          <w:p>
            <w:pPr>
              <w:spacing w:line="620" w:lineRule="exact"/>
              <w:jc w:val="center"/>
              <w:rPr>
                <w:rFonts w:ascii="仿宋_GB2312" w:hAnsi="仿宋_GB2312" w:eastAsia="仿宋_GB2312" w:cs="仿宋_GB2312"/>
                <w:b/>
                <w:sz w:val="30"/>
                <w:szCs w:val="30"/>
              </w:rPr>
            </w:pPr>
            <w:r>
              <w:rPr>
                <w:rFonts w:hint="eastAsia" w:ascii="仿宋_GB2312" w:hAnsi="仿宋_GB2312" w:eastAsia="仿宋_GB2312" w:cs="仿宋_GB2312"/>
                <w:sz w:val="30"/>
                <w:szCs w:val="30"/>
              </w:rPr>
              <w:t>63.00元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9" w:hRule="atLeast"/>
        </w:trPr>
        <w:tc>
          <w:tcPr>
            <w:tcW w:w="1967" w:type="dxa"/>
            <w:vAlign w:val="center"/>
          </w:tcPr>
          <w:p>
            <w:pPr>
              <w:spacing w:line="620" w:lineRule="exact"/>
              <w:jc w:val="center"/>
              <w:rPr>
                <w:rFonts w:ascii="仿宋_GB2312" w:hAnsi="仿宋_GB2312" w:eastAsia="仿宋_GB2312" w:cs="仿宋_GB2312"/>
                <w:b/>
                <w:sz w:val="30"/>
                <w:szCs w:val="30"/>
              </w:rPr>
            </w:pPr>
            <w:r>
              <w:rPr>
                <w:rFonts w:ascii="仿宋_GB2312" w:hAnsi="仿宋_GB2312" w:eastAsia="仿宋_GB2312" w:cs="仿宋_GB2312"/>
                <w:b/>
                <w:sz w:val="30"/>
                <w:szCs w:val="30"/>
              </w:rPr>
              <w:t>内容简介</w:t>
            </w:r>
          </w:p>
        </w:tc>
        <w:tc>
          <w:tcPr>
            <w:tcW w:w="8149" w:type="dxa"/>
            <w:gridSpan w:val="5"/>
            <w:vAlign w:val="center"/>
          </w:tcPr>
          <w:p>
            <w:pPr>
              <w:spacing w:line="620" w:lineRule="exact"/>
              <w:ind w:firstLine="600" w:firstLineChars="200"/>
              <w:jc w:val="left"/>
              <w:rPr>
                <w:rFonts w:ascii="仿宋_GB2312" w:eastAsia="仿宋_GB2312"/>
                <w:sz w:val="30"/>
                <w:szCs w:val="30"/>
              </w:rPr>
            </w:pPr>
            <w:r>
              <w:rPr>
                <w:rFonts w:hint="eastAsia" w:ascii="仿宋_GB2312" w:eastAsia="仿宋_GB2312"/>
                <w:sz w:val="30"/>
                <w:szCs w:val="30"/>
              </w:rPr>
              <w:t>国际社会如何看待中国和中国共产党？又如何分析评价从十八大到二十大这十年来中国的发展变化？</w:t>
            </w:r>
            <w:bookmarkStart w:id="0" w:name="_GoBack"/>
            <w:bookmarkEnd w:id="0"/>
          </w:p>
          <w:p>
            <w:pPr>
              <w:spacing w:line="500" w:lineRule="exact"/>
              <w:ind w:firstLine="630" w:firstLineChars="300"/>
              <w:jc w:val="left"/>
              <w:rPr>
                <w:rFonts w:ascii="仿宋_GB2312" w:eastAsia="仿宋_GB2312"/>
                <w:sz w:val="30"/>
                <w:szCs w:val="30"/>
              </w:rPr>
            </w:pPr>
            <w:r>
              <w:drawing>
                <wp:anchor distT="0" distB="0" distL="114300" distR="114300" simplePos="0" relativeHeight="251659264" behindDoc="1" locked="0" layoutInCell="1" allowOverlap="1">
                  <wp:simplePos x="0" y="0"/>
                  <wp:positionH relativeFrom="column">
                    <wp:posOffset>-1553845</wp:posOffset>
                  </wp:positionH>
                  <wp:positionV relativeFrom="paragraph">
                    <wp:posOffset>-1573530</wp:posOffset>
                  </wp:positionV>
                  <wp:extent cx="1533525" cy="1887220"/>
                  <wp:effectExtent l="0" t="0" r="9525" b="0"/>
                  <wp:wrapThrough wrapText="bothSides">
                    <wp:wrapPolygon>
                      <wp:start x="0" y="0"/>
                      <wp:lineTo x="0" y="21367"/>
                      <wp:lineTo x="21466" y="21367"/>
                      <wp:lineTo x="21466"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533525" cy="1887220"/>
                          </a:xfrm>
                          <a:prstGeom prst="rect">
                            <a:avLst/>
                          </a:prstGeom>
                        </pic:spPr>
                      </pic:pic>
                    </a:graphicData>
                  </a:graphic>
                </wp:anchor>
              </w:drawing>
            </w:r>
            <w:r>
              <w:rPr>
                <w:rFonts w:hint="eastAsia" w:ascii="仿宋_GB2312" w:eastAsia="仿宋_GB2312"/>
                <w:sz w:val="30"/>
                <w:szCs w:val="30"/>
              </w:rPr>
              <w:t>本书提供了“金砖之父”、诺贝尔化学奖获得者、美国库恩基金会主席等知名海外专家的文章观点，多角度解析中国智慧、中国方案、中国式现代化道路，帮助读者从一个全新视角学习理解党的二十大精神。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67" w:type="dxa"/>
            <w:vAlign w:val="center"/>
          </w:tcPr>
          <w:p>
            <w:pPr>
              <w:spacing w:line="620" w:lineRule="exact"/>
              <w:jc w:val="center"/>
              <w:rPr>
                <w:rFonts w:ascii="仿宋_GB2312" w:hAnsi="仿宋_GB2312" w:eastAsia="仿宋_GB2312" w:cs="仿宋_GB2312"/>
                <w:b/>
                <w:sz w:val="30"/>
                <w:szCs w:val="30"/>
              </w:rPr>
            </w:pPr>
            <w:r>
              <w:rPr>
                <w:rFonts w:ascii="仿宋_GB2312" w:hAnsi="仿宋_GB2312" w:eastAsia="仿宋_GB2312" w:cs="仿宋_GB2312"/>
                <w:b/>
                <w:sz w:val="30"/>
                <w:szCs w:val="30"/>
              </w:rPr>
              <w:t>编辑推荐</w:t>
            </w:r>
          </w:p>
        </w:tc>
        <w:tc>
          <w:tcPr>
            <w:tcW w:w="8149" w:type="dxa"/>
            <w:gridSpan w:val="5"/>
            <w:vAlign w:val="center"/>
          </w:tcPr>
          <w:p>
            <w:pPr>
              <w:spacing w:line="50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以海外和港澳地区的专家视角解读中国、解读中国共产党的书，并不多见，本书既能拓展读者对中国共产党治国理政的认识，也可以帮助读者更加深刻地理解中国为国际社会作出的贡献和带来的发展机遇。全书共240页、收录50余张精致摄影作品，特种纸全彩印刷，圆脊软精装，给读者不一样的阅读体验</w:t>
            </w:r>
            <w:r>
              <w:rPr>
                <w:rFonts w:hint="eastAsia" w:ascii="仿宋_GB2312" w:eastAsia="仿宋_GB231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117" w:type="dxa"/>
            <w:gridSpan w:val="6"/>
            <w:vAlign w:val="center"/>
          </w:tcPr>
          <w:p>
            <w:pPr>
              <w:spacing w:line="6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订购单位信息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67" w:type="dxa"/>
            <w:vAlign w:val="center"/>
          </w:tcPr>
          <w:p>
            <w:pPr>
              <w:spacing w:line="62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订购</w:t>
            </w:r>
            <w:r>
              <w:rPr>
                <w:rFonts w:ascii="仿宋_GB2312" w:hAnsi="仿宋_GB2312" w:eastAsia="仿宋_GB2312" w:cs="仿宋_GB2312"/>
                <w:b/>
                <w:sz w:val="30"/>
                <w:szCs w:val="30"/>
              </w:rPr>
              <w:t>单位</w:t>
            </w:r>
          </w:p>
        </w:tc>
        <w:tc>
          <w:tcPr>
            <w:tcW w:w="8149" w:type="dxa"/>
            <w:gridSpan w:val="5"/>
            <w:vAlign w:val="center"/>
          </w:tcPr>
          <w:p>
            <w:pPr>
              <w:spacing w:line="620" w:lineRule="exact"/>
              <w:jc w:val="center"/>
              <w:rPr>
                <w:rFonts w:ascii="仿宋_GB2312" w:hAnsi="仿宋_GB2312" w:eastAsia="仿宋_GB2312" w:cs="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67" w:type="dxa"/>
            <w:vAlign w:val="center"/>
          </w:tcPr>
          <w:p>
            <w:pPr>
              <w:spacing w:line="620" w:lineRule="exact"/>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订购</w:t>
            </w:r>
            <w:r>
              <w:rPr>
                <w:rFonts w:ascii="仿宋_GB2312" w:hAnsi="仿宋_GB2312" w:eastAsia="仿宋_GB2312" w:cs="仿宋_GB2312"/>
                <w:b/>
                <w:sz w:val="30"/>
                <w:szCs w:val="30"/>
              </w:rPr>
              <w:t>数量</w:t>
            </w:r>
          </w:p>
        </w:tc>
        <w:tc>
          <w:tcPr>
            <w:tcW w:w="3045" w:type="dxa"/>
            <w:vAlign w:val="center"/>
          </w:tcPr>
          <w:p>
            <w:pPr>
              <w:spacing w:line="620" w:lineRule="exact"/>
              <w:jc w:val="center"/>
              <w:rPr>
                <w:rFonts w:ascii="仿宋_GB2312" w:hAnsi="仿宋_GB2312" w:eastAsia="仿宋_GB2312" w:cs="仿宋_GB2312"/>
                <w:sz w:val="30"/>
                <w:szCs w:val="30"/>
              </w:rPr>
            </w:pPr>
          </w:p>
        </w:tc>
        <w:tc>
          <w:tcPr>
            <w:tcW w:w="1975" w:type="dxa"/>
            <w:gridSpan w:val="2"/>
            <w:vAlign w:val="center"/>
          </w:tcPr>
          <w:p>
            <w:pPr>
              <w:spacing w:line="620" w:lineRule="exact"/>
              <w:jc w:val="center"/>
              <w:rPr>
                <w:rFonts w:ascii="仿宋_GB2312" w:hAnsi="仿宋_GB2312" w:eastAsia="仿宋_GB2312" w:cs="仿宋_GB2312"/>
                <w:sz w:val="30"/>
                <w:szCs w:val="30"/>
              </w:rPr>
            </w:pPr>
            <w:r>
              <w:rPr>
                <w:rFonts w:ascii="仿宋_GB2312" w:hAnsi="仿宋_GB2312" w:eastAsia="仿宋_GB2312" w:cs="仿宋_GB2312"/>
                <w:b/>
                <w:sz w:val="30"/>
                <w:szCs w:val="30"/>
              </w:rPr>
              <w:t>总金额</w:t>
            </w:r>
          </w:p>
        </w:tc>
        <w:tc>
          <w:tcPr>
            <w:tcW w:w="3129" w:type="dxa"/>
            <w:gridSpan w:val="2"/>
            <w:vAlign w:val="center"/>
          </w:tcPr>
          <w:p>
            <w:pPr>
              <w:spacing w:line="62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67" w:type="dxa"/>
            <w:vAlign w:val="center"/>
          </w:tcPr>
          <w:p>
            <w:pPr>
              <w:spacing w:line="620" w:lineRule="exact"/>
              <w:jc w:val="center"/>
              <w:rPr>
                <w:rFonts w:ascii="仿宋_GB2312" w:hAnsi="仿宋_GB2312" w:eastAsia="仿宋_GB2312" w:cs="仿宋_GB2312"/>
                <w:b/>
                <w:sz w:val="30"/>
                <w:szCs w:val="30"/>
              </w:rPr>
            </w:pPr>
            <w:r>
              <w:rPr>
                <w:rFonts w:ascii="仿宋_GB2312" w:hAnsi="仿宋_GB2312" w:eastAsia="仿宋_GB2312" w:cs="仿宋_GB2312"/>
                <w:b/>
                <w:sz w:val="30"/>
                <w:szCs w:val="30"/>
              </w:rPr>
              <w:t>联系人</w:t>
            </w:r>
          </w:p>
        </w:tc>
        <w:tc>
          <w:tcPr>
            <w:tcW w:w="3053" w:type="dxa"/>
            <w:gridSpan w:val="2"/>
            <w:vAlign w:val="center"/>
          </w:tcPr>
          <w:p>
            <w:pPr>
              <w:spacing w:line="620" w:lineRule="exact"/>
              <w:jc w:val="center"/>
              <w:rPr>
                <w:rFonts w:ascii="仿宋_GB2312" w:hAnsi="仿宋_GB2312" w:eastAsia="仿宋_GB2312" w:cs="仿宋_GB2312"/>
                <w:sz w:val="30"/>
                <w:szCs w:val="30"/>
              </w:rPr>
            </w:pPr>
          </w:p>
        </w:tc>
        <w:tc>
          <w:tcPr>
            <w:tcW w:w="1967" w:type="dxa"/>
            <w:shd w:val="clear" w:color="auto" w:fill="auto"/>
            <w:vAlign w:val="center"/>
          </w:tcPr>
          <w:p>
            <w:pPr>
              <w:spacing w:line="620" w:lineRule="exact"/>
              <w:jc w:val="center"/>
              <w:rPr>
                <w:rFonts w:ascii="仿宋_GB2312" w:hAnsi="仿宋_GB2312" w:eastAsia="仿宋_GB2312" w:cs="仿宋_GB2312"/>
                <w:b/>
                <w:sz w:val="30"/>
                <w:szCs w:val="30"/>
              </w:rPr>
            </w:pPr>
            <w:r>
              <w:rPr>
                <w:rFonts w:ascii="仿宋_GB2312" w:hAnsi="仿宋_GB2312" w:eastAsia="仿宋_GB2312" w:cs="仿宋_GB2312"/>
                <w:b/>
                <w:sz w:val="30"/>
                <w:szCs w:val="30"/>
              </w:rPr>
              <w:t>电话</w:t>
            </w:r>
          </w:p>
        </w:tc>
        <w:tc>
          <w:tcPr>
            <w:tcW w:w="3129" w:type="dxa"/>
            <w:gridSpan w:val="2"/>
            <w:vAlign w:val="center"/>
          </w:tcPr>
          <w:p>
            <w:pPr>
              <w:spacing w:line="62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67" w:type="dxa"/>
            <w:vAlign w:val="center"/>
          </w:tcPr>
          <w:p>
            <w:pPr>
              <w:spacing w:line="620" w:lineRule="exact"/>
              <w:jc w:val="center"/>
              <w:rPr>
                <w:rFonts w:ascii="仿宋_GB2312" w:hAnsi="仿宋_GB2312" w:eastAsia="仿宋_GB2312" w:cs="仿宋_GB2312"/>
                <w:sz w:val="30"/>
                <w:szCs w:val="30"/>
              </w:rPr>
            </w:pPr>
            <w:r>
              <w:rPr>
                <w:rFonts w:ascii="仿宋_GB2312" w:hAnsi="仿宋_GB2312" w:eastAsia="仿宋_GB2312" w:cs="仿宋_GB2312"/>
                <w:b/>
                <w:sz w:val="30"/>
                <w:szCs w:val="30"/>
              </w:rPr>
              <w:t>详细地址</w:t>
            </w:r>
          </w:p>
        </w:tc>
        <w:tc>
          <w:tcPr>
            <w:tcW w:w="8149" w:type="dxa"/>
            <w:gridSpan w:val="5"/>
            <w:vAlign w:val="center"/>
          </w:tcPr>
          <w:p>
            <w:pPr>
              <w:spacing w:line="620" w:lineRule="exact"/>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117" w:type="dxa"/>
            <w:gridSpan w:val="6"/>
            <w:vAlign w:val="center"/>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图书订购</w:t>
            </w:r>
            <w:r>
              <w:rPr>
                <w:rFonts w:ascii="仿宋_GB2312" w:hAnsi="仿宋_GB2312" w:eastAsia="仿宋_GB2312" w:cs="仿宋_GB2312"/>
                <w:sz w:val="24"/>
                <w:szCs w:val="24"/>
              </w:rPr>
              <w:t>联系人：李小姐</w:t>
            </w:r>
            <w:r>
              <w:rPr>
                <w:rFonts w:hint="eastAsia" w:ascii="仿宋_GB2312" w:hAnsi="仿宋_GB2312" w:eastAsia="仿宋_GB2312" w:cs="仿宋_GB2312"/>
                <w:sz w:val="24"/>
                <w:szCs w:val="24"/>
              </w:rPr>
              <w:t xml:space="preserve">   15927975035   0755-61368295</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图书出版：</w:t>
            </w:r>
            <w:r>
              <w:rPr>
                <w:rFonts w:ascii="仿宋_GB2312" w:hAnsi="仿宋_GB2312" w:eastAsia="仿宋_GB2312" w:cs="仿宋_GB2312"/>
                <w:sz w:val="24"/>
                <w:szCs w:val="24"/>
              </w:rPr>
              <w:t>大同出版传媒</w:t>
            </w:r>
            <w:r>
              <w:rPr>
                <w:rFonts w:hint="eastAsia" w:ascii="仿宋_GB2312" w:hAnsi="仿宋_GB2312" w:eastAsia="仿宋_GB2312" w:cs="仿宋_GB2312"/>
                <w:sz w:val="24"/>
                <w:szCs w:val="24"/>
                <w:lang w:val="en-US" w:eastAsia="zh-CN"/>
              </w:rPr>
              <w:t>有限公司（</w:t>
            </w:r>
            <w:r>
              <w:rPr>
                <w:rFonts w:hint="eastAsia" w:ascii="仿宋_GB2312" w:hAnsi="仿宋_GB2312" w:eastAsia="仿宋_GB2312" w:cs="仿宋_GB2312"/>
                <w:sz w:val="24"/>
                <w:szCs w:val="24"/>
              </w:rPr>
              <w:t>深圳市南山区卓越前海壹号T1座10层</w:t>
            </w:r>
            <w:r>
              <w:rPr>
                <w:rFonts w:hint="eastAsia" w:ascii="仿宋_GB2312" w:hAnsi="仿宋_GB2312" w:eastAsia="仿宋_GB2312" w:cs="仿宋_GB2312"/>
                <w:sz w:val="24"/>
                <w:szCs w:val="24"/>
                <w:lang w:val="en-US" w:eastAsia="zh-CN"/>
              </w:rPr>
              <w:t>）</w:t>
            </w:r>
          </w:p>
        </w:tc>
      </w:tr>
    </w:tbl>
    <w:p>
      <w:pPr>
        <w:spacing w:line="620" w:lineRule="exact"/>
        <w:jc w:val="center"/>
        <w:rPr>
          <w:rFonts w:ascii="方正小标宋简体" w:eastAsia="方正小标宋简体"/>
          <w:b/>
          <w:sz w:val="44"/>
          <w:szCs w:val="44"/>
        </w:rPr>
      </w:pPr>
      <w:r>
        <w:rPr>
          <w:rFonts w:hint="eastAsia" w:ascii="方正小标宋简体" w:eastAsia="方正小标宋简体"/>
          <w:b/>
          <w:sz w:val="44"/>
          <w:szCs w:val="44"/>
        </w:rPr>
        <w:t>《非凡十年：海外和港澳专家看中国》</w:t>
      </w:r>
    </w:p>
    <w:p>
      <w:pPr>
        <w:spacing w:line="620" w:lineRule="exact"/>
        <w:jc w:val="center"/>
        <w:rPr>
          <w:rFonts w:ascii="方正小标宋简体" w:eastAsia="方正小标宋简体"/>
          <w:b/>
          <w:sz w:val="44"/>
          <w:szCs w:val="44"/>
        </w:rPr>
      </w:pPr>
      <w:r>
        <w:rPr>
          <w:rFonts w:hint="eastAsia" w:ascii="方正小标宋简体" w:eastAsia="方正小标宋简体"/>
          <w:b/>
          <w:sz w:val="44"/>
          <w:szCs w:val="44"/>
        </w:rPr>
        <w:t>新书征订单</w:t>
      </w:r>
    </w:p>
    <w:p>
      <w:pPr>
        <w:spacing w:line="580" w:lineRule="exact"/>
        <w:rPr>
          <w:rFonts w:ascii="方正小标宋简体" w:eastAsia="方正小标宋简体"/>
          <w:b/>
          <w:sz w:val="44"/>
          <w:szCs w:val="44"/>
        </w:rPr>
      </w:pPr>
      <w:r>
        <w:rPr>
          <w:rFonts w:hint="eastAsia" w:ascii="方正小标宋简体" w:eastAsia="方正小标宋简体"/>
          <w:b/>
          <w:sz w:val="44"/>
          <w:szCs w:val="44"/>
        </w:rPr>
        <w:t>目录</w:t>
      </w:r>
    </w:p>
    <w:p>
      <w:pPr>
        <w:spacing w:line="580" w:lineRule="exact"/>
        <w:jc w:val="left"/>
        <w:rPr>
          <w:rFonts w:ascii="仿宋_GB2312" w:eastAsia="仿宋_GB2312"/>
          <w:sz w:val="28"/>
          <w:szCs w:val="28"/>
        </w:rPr>
      </w:pPr>
      <w:r>
        <w:rPr>
          <w:rFonts w:hint="eastAsia" w:ascii="仿宋_GB2312" w:eastAsia="仿宋_GB2312"/>
          <w:sz w:val="28"/>
          <w:szCs w:val="28"/>
        </w:rPr>
        <w:t>出版说明</w:t>
      </w:r>
    </w:p>
    <w:p>
      <w:pPr>
        <w:spacing w:line="580" w:lineRule="exact"/>
        <w:jc w:val="left"/>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w:t>
      </w:r>
      <w:r>
        <w:rPr>
          <w:rFonts w:hint="eastAsia" w:ascii="仿宋_GB2312" w:eastAsia="仿宋_GB2312"/>
          <w:sz w:val="28"/>
          <w:szCs w:val="28"/>
        </w:rPr>
        <w:t>中国的成就源于共产党把人民放在第一位  盛智文</w:t>
      </w:r>
    </w:p>
    <w:p>
      <w:pPr>
        <w:spacing w:line="580" w:lineRule="exact"/>
        <w:jc w:val="left"/>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了解中国共产党  罗伯特·劳伦斯·库恩</w:t>
      </w:r>
    </w:p>
    <w:p>
      <w:pPr>
        <w:spacing w:line="580" w:lineRule="exact"/>
        <w:jc w:val="left"/>
        <w:rPr>
          <w:rFonts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w:t>
      </w:r>
      <w:r>
        <w:rPr>
          <w:rFonts w:hint="eastAsia" w:ascii="仿宋_GB2312" w:eastAsia="仿宋_GB2312"/>
          <w:sz w:val="28"/>
          <w:szCs w:val="28"/>
        </w:rPr>
        <w:t>蓬勃发展的中国十年  马丁·雅克</w:t>
      </w:r>
    </w:p>
    <w:p>
      <w:pPr>
        <w:spacing w:line="580" w:lineRule="exact"/>
        <w:jc w:val="left"/>
        <w:rPr>
          <w:rFonts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eastAsia="zh-CN"/>
        </w:rPr>
        <w:t>.</w:t>
      </w:r>
      <w:r>
        <w:rPr>
          <w:rFonts w:hint="eastAsia" w:ascii="仿宋_GB2312" w:eastAsia="仿宋_GB2312"/>
          <w:sz w:val="28"/>
          <w:szCs w:val="28"/>
        </w:rPr>
        <w:t>金砖国家里的中国  吉姆·奥尼尔</w:t>
      </w:r>
    </w:p>
    <w:p>
      <w:pPr>
        <w:spacing w:line="580" w:lineRule="exact"/>
        <w:jc w:val="left"/>
        <w:rPr>
          <w:rFonts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w:t>
      </w:r>
      <w:r>
        <w:rPr>
          <w:rFonts w:hint="eastAsia" w:ascii="仿宋_GB2312" w:eastAsia="仿宋_GB2312"/>
          <w:sz w:val="28"/>
          <w:szCs w:val="28"/>
        </w:rPr>
        <w:t>中国共产党改变了中国  罗思义</w:t>
      </w:r>
    </w:p>
    <w:p>
      <w:pPr>
        <w:spacing w:line="580" w:lineRule="exact"/>
        <w:jc w:val="left"/>
        <w:rPr>
          <w:rFonts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eastAsia="zh-CN"/>
        </w:rPr>
        <w:t>.</w:t>
      </w:r>
      <w:r>
        <w:rPr>
          <w:rFonts w:hint="eastAsia" w:ascii="仿宋_GB2312" w:eastAsia="仿宋_GB2312"/>
          <w:sz w:val="28"/>
          <w:szCs w:val="28"/>
        </w:rPr>
        <w:t>中国共产党的四个重要特点  郑永年</w:t>
      </w:r>
    </w:p>
    <w:p>
      <w:pPr>
        <w:spacing w:line="580" w:lineRule="exact"/>
        <w:jc w:val="left"/>
        <w:rPr>
          <w:rFonts w:ascii="仿宋_GB2312" w:eastAsia="仿宋_GB2312"/>
          <w:sz w:val="28"/>
          <w:szCs w:val="28"/>
        </w:rPr>
      </w:pPr>
      <w:r>
        <w:rPr>
          <w:rFonts w:hint="eastAsia" w:ascii="仿宋_GB2312" w:eastAsia="仿宋_GB2312"/>
          <w:sz w:val="28"/>
          <w:szCs w:val="28"/>
        </w:rPr>
        <w:t>7</w:t>
      </w:r>
      <w:r>
        <w:rPr>
          <w:rFonts w:hint="eastAsia" w:ascii="仿宋_GB2312" w:eastAsia="仿宋_GB2312"/>
          <w:sz w:val="28"/>
          <w:szCs w:val="28"/>
          <w:lang w:eastAsia="zh-CN"/>
        </w:rPr>
        <w:t>.</w:t>
      </w:r>
      <w:r>
        <w:rPr>
          <w:rFonts w:hint="eastAsia" w:ascii="仿宋_GB2312" w:eastAsia="仿宋_GB2312"/>
          <w:sz w:val="28"/>
          <w:szCs w:val="28"/>
        </w:rPr>
        <w:t>中国智慧推动加强和平多边的国际秩序  帕斯夸里·帕斯奎诺</w:t>
      </w:r>
    </w:p>
    <w:p>
      <w:pPr>
        <w:adjustRightInd w:val="0"/>
        <w:snapToGrid w:val="0"/>
        <w:spacing w:line="580" w:lineRule="exact"/>
        <w:jc w:val="left"/>
        <w:rPr>
          <w:rFonts w:ascii="仿宋_GB2312" w:eastAsia="仿宋_GB2312"/>
          <w:sz w:val="28"/>
          <w:szCs w:val="28"/>
        </w:rPr>
      </w:pPr>
      <w:r>
        <w:rPr>
          <w:rFonts w:hint="eastAsia" w:ascii="仿宋_GB2312" w:eastAsia="仿宋_GB2312"/>
          <w:sz w:val="28"/>
          <w:szCs w:val="28"/>
        </w:rPr>
        <w:t>8</w:t>
      </w:r>
      <w:r>
        <w:rPr>
          <w:rFonts w:hint="eastAsia" w:ascii="仿宋_GB2312" w:eastAsia="仿宋_GB2312"/>
          <w:sz w:val="28"/>
          <w:szCs w:val="28"/>
          <w:lang w:eastAsia="zh-CN"/>
        </w:rPr>
        <w:t>.</w:t>
      </w:r>
      <w:r>
        <w:rPr>
          <w:rFonts w:hint="eastAsia" w:ascii="仿宋_GB2312" w:eastAsia="仿宋_GB2312"/>
          <w:sz w:val="28"/>
          <w:szCs w:val="28"/>
        </w:rPr>
        <w:t>中国处理国际关系的能力正对人类历史产生长期的积极影响  郑赤琰</w:t>
      </w:r>
    </w:p>
    <w:p>
      <w:pPr>
        <w:adjustRightInd w:val="0"/>
        <w:snapToGrid w:val="0"/>
        <w:spacing w:line="580" w:lineRule="exact"/>
        <w:ind w:right="240"/>
        <w:jc w:val="left"/>
        <w:rPr>
          <w:rFonts w:ascii="仿宋_GB2312" w:eastAsia="仿宋_GB2312"/>
          <w:sz w:val="28"/>
          <w:szCs w:val="28"/>
        </w:rPr>
      </w:pPr>
      <w:r>
        <w:rPr>
          <w:rFonts w:hint="eastAsia" w:ascii="仿宋_GB2312" w:eastAsia="仿宋_GB2312"/>
          <w:sz w:val="28"/>
          <w:szCs w:val="28"/>
        </w:rPr>
        <w:t>9</w:t>
      </w:r>
      <w:r>
        <w:rPr>
          <w:rFonts w:hint="eastAsia" w:ascii="仿宋_GB2312" w:eastAsia="仿宋_GB2312"/>
          <w:sz w:val="28"/>
          <w:szCs w:val="28"/>
          <w:lang w:eastAsia="zh-CN"/>
        </w:rPr>
        <w:t>.</w:t>
      </w:r>
      <w:r>
        <w:rPr>
          <w:rFonts w:hint="eastAsia" w:ascii="仿宋_GB2312" w:eastAsia="仿宋_GB2312"/>
          <w:sz w:val="28"/>
          <w:szCs w:val="28"/>
        </w:rPr>
        <w:t>中国共产党的成功秘诀：时刻与人民站在一起  鸠山由纪夫</w:t>
      </w:r>
    </w:p>
    <w:p>
      <w:pPr>
        <w:adjustRightInd w:val="0"/>
        <w:snapToGrid w:val="0"/>
        <w:spacing w:line="580" w:lineRule="exact"/>
        <w:ind w:right="240"/>
        <w:jc w:val="left"/>
        <w:rPr>
          <w:rFonts w:ascii="仿宋_GB2312" w:eastAsia="仿宋_GB2312"/>
          <w:sz w:val="28"/>
          <w:szCs w:val="28"/>
        </w:rPr>
      </w:pPr>
      <w:r>
        <w:rPr>
          <w:rFonts w:hint="eastAsia" w:ascii="仿宋_GB2312" w:eastAsia="仿宋_GB2312"/>
          <w:sz w:val="28"/>
          <w:szCs w:val="28"/>
        </w:rPr>
        <w:t>10</w:t>
      </w:r>
      <w:r>
        <w:rPr>
          <w:rFonts w:hint="eastAsia" w:ascii="仿宋_GB2312" w:eastAsia="仿宋_GB2312"/>
          <w:sz w:val="28"/>
          <w:szCs w:val="28"/>
          <w:lang w:eastAsia="zh-CN"/>
        </w:rPr>
        <w:t>.</w:t>
      </w:r>
      <w:r>
        <w:rPr>
          <w:rFonts w:hint="eastAsia" w:ascii="仿宋_GB2312" w:eastAsia="仿宋_GB2312"/>
          <w:sz w:val="28"/>
          <w:szCs w:val="28"/>
        </w:rPr>
        <w:t xml:space="preserve">中国是一个真正致力于改善人民生活的国家  伊沃娜·拉杰瓦茨 </w:t>
      </w:r>
    </w:p>
    <w:p>
      <w:pPr>
        <w:adjustRightInd w:val="0"/>
        <w:snapToGrid w:val="0"/>
        <w:spacing w:line="580" w:lineRule="exact"/>
        <w:ind w:right="240"/>
        <w:jc w:val="left"/>
        <w:rPr>
          <w:rFonts w:ascii="仿宋_GB2312" w:eastAsia="仿宋_GB2312"/>
          <w:sz w:val="28"/>
          <w:szCs w:val="28"/>
        </w:rPr>
      </w:pPr>
      <w:r>
        <w:rPr>
          <w:rFonts w:hint="eastAsia" w:ascii="仿宋_GB2312" w:eastAsia="仿宋_GB2312"/>
          <w:sz w:val="28"/>
          <w:szCs w:val="28"/>
        </w:rPr>
        <w:t>11</w:t>
      </w:r>
      <w:r>
        <w:rPr>
          <w:rFonts w:hint="eastAsia" w:ascii="仿宋_GB2312" w:eastAsia="仿宋_GB2312"/>
          <w:sz w:val="28"/>
          <w:szCs w:val="28"/>
          <w:lang w:eastAsia="zh-CN"/>
        </w:rPr>
        <w:t>.</w:t>
      </w:r>
      <w:r>
        <w:rPr>
          <w:rFonts w:hint="eastAsia" w:ascii="仿宋_GB2312" w:eastAsia="仿宋_GB2312"/>
          <w:sz w:val="28"/>
          <w:szCs w:val="28"/>
        </w:rPr>
        <w:t>实现可持续发展  跨越“中等收入陷阱”  弗拉基米尔·彼得罗夫斯基</w:t>
      </w:r>
    </w:p>
    <w:p>
      <w:pPr>
        <w:adjustRightInd w:val="0"/>
        <w:snapToGrid w:val="0"/>
        <w:spacing w:line="580" w:lineRule="exact"/>
        <w:ind w:right="240"/>
        <w:jc w:val="left"/>
        <w:rPr>
          <w:rFonts w:ascii="仿宋_GB2312" w:eastAsia="仿宋_GB2312"/>
          <w:sz w:val="28"/>
          <w:szCs w:val="28"/>
        </w:rPr>
      </w:pPr>
      <w:r>
        <w:rPr>
          <w:rFonts w:hint="eastAsia" w:ascii="仿宋_GB2312" w:eastAsia="仿宋_GB2312"/>
          <w:sz w:val="28"/>
          <w:szCs w:val="28"/>
        </w:rPr>
        <w:t>12</w:t>
      </w:r>
      <w:r>
        <w:rPr>
          <w:rFonts w:hint="eastAsia" w:ascii="仿宋_GB2312" w:eastAsia="仿宋_GB2312"/>
          <w:sz w:val="28"/>
          <w:szCs w:val="28"/>
          <w:lang w:eastAsia="zh-CN"/>
        </w:rPr>
        <w:t>.</w:t>
      </w:r>
      <w:r>
        <w:rPr>
          <w:rFonts w:hint="eastAsia" w:ascii="仿宋_GB2312" w:eastAsia="仿宋_GB2312"/>
          <w:sz w:val="28"/>
          <w:szCs w:val="28"/>
        </w:rPr>
        <w:t>关于中国法律发展的思考  江乐士</w:t>
      </w:r>
    </w:p>
    <w:p>
      <w:pPr>
        <w:adjustRightInd w:val="0"/>
        <w:snapToGrid w:val="0"/>
        <w:spacing w:line="580" w:lineRule="exact"/>
        <w:ind w:right="240"/>
        <w:jc w:val="left"/>
        <w:rPr>
          <w:rFonts w:ascii="仿宋_GB2312" w:eastAsia="仿宋_GB2312"/>
          <w:sz w:val="28"/>
          <w:szCs w:val="28"/>
        </w:rPr>
      </w:pPr>
      <w:r>
        <w:rPr>
          <w:rFonts w:hint="eastAsia" w:ascii="仿宋_GB2312" w:eastAsia="仿宋_GB2312"/>
          <w:sz w:val="28"/>
          <w:szCs w:val="28"/>
        </w:rPr>
        <w:t>13</w:t>
      </w:r>
      <w:r>
        <w:rPr>
          <w:rFonts w:hint="eastAsia" w:ascii="仿宋_GB2312" w:eastAsia="仿宋_GB2312"/>
          <w:sz w:val="28"/>
          <w:szCs w:val="28"/>
          <w:lang w:eastAsia="zh-CN"/>
        </w:rPr>
        <w:t>.</w:t>
      </w:r>
      <w:r>
        <w:rPr>
          <w:rFonts w:hint="eastAsia" w:ascii="仿宋_GB2312" w:eastAsia="仿宋_GB2312"/>
          <w:sz w:val="28"/>
          <w:szCs w:val="28"/>
        </w:rPr>
        <w:t>粤港澳大湾区的未来非常光明  阿里耶·瓦谢尔</w:t>
      </w:r>
    </w:p>
    <w:p>
      <w:pPr>
        <w:adjustRightInd w:val="0"/>
        <w:snapToGrid w:val="0"/>
        <w:spacing w:line="580" w:lineRule="exact"/>
        <w:ind w:right="240"/>
        <w:jc w:val="left"/>
        <w:rPr>
          <w:rFonts w:ascii="仿宋_GB2312" w:eastAsia="仿宋_GB2312"/>
          <w:sz w:val="28"/>
          <w:szCs w:val="28"/>
        </w:rPr>
      </w:pPr>
      <w:r>
        <w:rPr>
          <w:rFonts w:hint="eastAsia" w:ascii="仿宋_GB2312" w:eastAsia="仿宋_GB2312"/>
          <w:sz w:val="28"/>
          <w:szCs w:val="28"/>
        </w:rPr>
        <w:t>14</w:t>
      </w:r>
      <w:r>
        <w:rPr>
          <w:rFonts w:hint="eastAsia" w:ascii="仿宋_GB2312" w:eastAsia="仿宋_GB2312"/>
          <w:sz w:val="28"/>
          <w:szCs w:val="28"/>
          <w:lang w:eastAsia="zh-CN"/>
        </w:rPr>
        <w:t>.</w:t>
      </w:r>
      <w:r>
        <w:rPr>
          <w:rFonts w:hint="eastAsia" w:ascii="仿宋_GB2312" w:eastAsia="仿宋_GB2312"/>
          <w:sz w:val="28"/>
          <w:szCs w:val="28"/>
        </w:rPr>
        <w:t>粤港澳大湾区是全球科技和经济发展最具活力的地区之一  霍斯特·亚瑟·梵格</w:t>
      </w:r>
    </w:p>
    <w:p>
      <w:pPr>
        <w:adjustRightInd w:val="0"/>
        <w:snapToGrid w:val="0"/>
        <w:spacing w:line="580" w:lineRule="exact"/>
        <w:ind w:right="240"/>
        <w:jc w:val="left"/>
        <w:rPr>
          <w:rFonts w:ascii="仿宋_GB2312" w:eastAsia="仿宋_GB2312"/>
          <w:sz w:val="28"/>
          <w:szCs w:val="28"/>
        </w:rPr>
      </w:pPr>
      <w:r>
        <w:rPr>
          <w:rFonts w:hint="eastAsia" w:ascii="仿宋_GB2312" w:eastAsia="仿宋_GB2312"/>
          <w:sz w:val="28"/>
          <w:szCs w:val="28"/>
        </w:rPr>
        <w:t>15</w:t>
      </w:r>
      <w:r>
        <w:rPr>
          <w:rFonts w:hint="eastAsia" w:ascii="仿宋_GB2312" w:eastAsia="仿宋_GB2312"/>
          <w:sz w:val="28"/>
          <w:szCs w:val="28"/>
          <w:lang w:eastAsia="zh-CN"/>
        </w:rPr>
        <w:t>.</w:t>
      </w:r>
      <w:r>
        <w:rPr>
          <w:rFonts w:hint="eastAsia" w:ascii="仿宋_GB2312" w:eastAsia="仿宋_GB2312"/>
          <w:sz w:val="28"/>
          <w:szCs w:val="28"/>
        </w:rPr>
        <w:t>我目睹了中国取得的进步有多大  哈维·佐丁</w:t>
      </w:r>
    </w:p>
    <w:p>
      <w:pPr>
        <w:pStyle w:val="11"/>
        <w:snapToGrid w:val="0"/>
        <w:spacing w:line="580" w:lineRule="exact"/>
        <w:rPr>
          <w:rFonts w:ascii="仿宋_GB2312" w:eastAsia="仿宋_GB2312" w:cstheme="minorBidi"/>
          <w:color w:val="auto"/>
          <w:spacing w:val="0"/>
          <w:kern w:val="2"/>
          <w:sz w:val="28"/>
          <w:szCs w:val="28"/>
          <w:lang w:val="en-US" w:eastAsia="zh-CN"/>
        </w:rPr>
      </w:pPr>
      <w:r>
        <w:rPr>
          <w:rFonts w:hint="eastAsia" w:ascii="仿宋_GB2312" w:eastAsia="仿宋_GB2312" w:cstheme="minorBidi"/>
          <w:color w:val="auto"/>
          <w:spacing w:val="0"/>
          <w:kern w:val="2"/>
          <w:sz w:val="28"/>
          <w:szCs w:val="28"/>
          <w:lang w:val="en-US" w:eastAsia="zh-CN"/>
        </w:rPr>
        <w:t>16.为什么我们需要更了解中国  来汉瑞</w:t>
      </w:r>
    </w:p>
    <w:p>
      <w:pPr>
        <w:pStyle w:val="11"/>
        <w:snapToGrid w:val="0"/>
        <w:spacing w:line="580" w:lineRule="exact"/>
        <w:rPr>
          <w:rFonts w:ascii="仿宋_GB2312" w:eastAsia="仿宋_GB2312" w:cstheme="minorBidi"/>
          <w:color w:val="auto"/>
          <w:spacing w:val="0"/>
          <w:kern w:val="2"/>
          <w:sz w:val="28"/>
          <w:szCs w:val="28"/>
          <w:lang w:val="en-US" w:eastAsia="zh-CN"/>
        </w:rPr>
      </w:pPr>
      <w:r>
        <w:rPr>
          <w:rFonts w:hint="eastAsia" w:ascii="仿宋_GB2312" w:eastAsia="仿宋_GB2312" w:cstheme="minorBidi"/>
          <w:color w:val="auto"/>
          <w:spacing w:val="0"/>
          <w:kern w:val="2"/>
          <w:sz w:val="28"/>
          <w:szCs w:val="28"/>
          <w:lang w:val="en-US" w:eastAsia="zh-CN"/>
        </w:rPr>
        <w:t>17.为经济腾飞和现代化建设提供中国方案  阎小骏</w:t>
      </w:r>
    </w:p>
    <w:p>
      <w:pPr>
        <w:pStyle w:val="11"/>
        <w:snapToGrid w:val="0"/>
        <w:spacing w:line="580" w:lineRule="exact"/>
        <w:rPr>
          <w:rFonts w:ascii="仿宋_GB2312" w:eastAsia="仿宋_GB2312" w:cstheme="minorBidi"/>
          <w:color w:val="auto"/>
          <w:spacing w:val="0"/>
          <w:kern w:val="2"/>
          <w:sz w:val="28"/>
          <w:szCs w:val="28"/>
          <w:lang w:val="en-US" w:eastAsia="zh-CN"/>
        </w:rPr>
      </w:pPr>
      <w:r>
        <w:rPr>
          <w:rFonts w:hint="eastAsia" w:ascii="仿宋_GB2312" w:eastAsia="仿宋_GB2312" w:cstheme="minorBidi"/>
          <w:color w:val="auto"/>
          <w:spacing w:val="0"/>
          <w:kern w:val="2"/>
          <w:sz w:val="28"/>
          <w:szCs w:val="28"/>
          <w:lang w:val="en-US" w:eastAsia="zh-CN"/>
        </w:rPr>
        <w:t>18.中国的成功在于求真务实发展经济  赵穗生</w:t>
      </w:r>
    </w:p>
    <w:p>
      <w:pPr>
        <w:pStyle w:val="11"/>
        <w:snapToGrid w:val="0"/>
        <w:spacing w:line="580" w:lineRule="exact"/>
        <w:rPr>
          <w:rFonts w:ascii="仿宋_GB2312" w:eastAsia="仿宋_GB2312" w:cstheme="minorBidi"/>
          <w:color w:val="auto"/>
          <w:spacing w:val="0"/>
          <w:kern w:val="2"/>
          <w:sz w:val="28"/>
          <w:szCs w:val="28"/>
          <w:lang w:val="en-US" w:eastAsia="zh-CN"/>
        </w:rPr>
      </w:pPr>
      <w:r>
        <w:rPr>
          <w:rFonts w:hint="eastAsia" w:ascii="仿宋_GB2312" w:eastAsia="仿宋_GB2312" w:cstheme="minorBidi"/>
          <w:color w:val="auto"/>
          <w:spacing w:val="0"/>
          <w:kern w:val="2"/>
          <w:sz w:val="28"/>
          <w:szCs w:val="28"/>
          <w:lang w:val="en-US" w:eastAsia="zh-CN"/>
        </w:rPr>
        <w:t>19.中国最大的成就是消除了绝对贫困  罗伯特·劳伦斯·库恩</w:t>
      </w:r>
    </w:p>
    <w:p>
      <w:pPr>
        <w:pStyle w:val="11"/>
        <w:snapToGrid w:val="0"/>
        <w:spacing w:line="580" w:lineRule="exact"/>
        <w:rPr>
          <w:rFonts w:ascii="仿宋_GB2312" w:eastAsia="仿宋_GB2312" w:cstheme="minorBidi"/>
          <w:color w:val="auto"/>
          <w:spacing w:val="0"/>
          <w:kern w:val="2"/>
          <w:sz w:val="28"/>
          <w:szCs w:val="28"/>
          <w:lang w:val="en-US" w:eastAsia="zh-CN"/>
        </w:rPr>
      </w:pPr>
      <w:r>
        <w:rPr>
          <w:rFonts w:hint="eastAsia" w:ascii="仿宋_GB2312" w:eastAsia="仿宋_GB2312" w:cstheme="minorBidi"/>
          <w:color w:val="auto"/>
          <w:spacing w:val="0"/>
          <w:kern w:val="2"/>
          <w:sz w:val="28"/>
          <w:szCs w:val="28"/>
          <w:lang w:val="en-US" w:eastAsia="zh-CN"/>
        </w:rPr>
        <w:t>20.西方需要正确认识中国共产党  马丁·雅克</w:t>
      </w:r>
    </w:p>
    <w:p>
      <w:pPr>
        <w:pStyle w:val="11"/>
        <w:snapToGrid w:val="0"/>
        <w:spacing w:line="580" w:lineRule="exact"/>
        <w:rPr>
          <w:rFonts w:ascii="仿宋_GB2312" w:eastAsia="仿宋_GB2312" w:cstheme="minorBidi"/>
          <w:color w:val="auto"/>
          <w:spacing w:val="0"/>
          <w:kern w:val="2"/>
          <w:sz w:val="28"/>
          <w:szCs w:val="28"/>
          <w:lang w:val="en-US" w:eastAsia="zh-CN"/>
        </w:rPr>
      </w:pPr>
      <w:r>
        <w:rPr>
          <w:rFonts w:hint="eastAsia" w:ascii="仿宋_GB2312" w:eastAsia="仿宋_GB2312" w:cstheme="minorBidi"/>
          <w:color w:val="auto"/>
          <w:spacing w:val="0"/>
          <w:kern w:val="2"/>
          <w:sz w:val="28"/>
          <w:szCs w:val="28"/>
          <w:lang w:val="en-US" w:eastAsia="zh-CN"/>
        </w:rPr>
        <w:t>附录：新理念引领新发展  新时代开创新局面</w:t>
      </w:r>
    </w:p>
    <w:sectPr>
      <w:pgSz w:w="11906" w:h="16838"/>
      <w:pgMar w:top="1021"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HeiHK-Xbold">
    <w:altName w:val="Calibri"/>
    <w:panose1 w:val="00000000000000000000"/>
    <w:charset w:val="51"/>
    <w:family w:val="auto"/>
    <w:pitch w:val="default"/>
    <w:sig w:usb0="00000000" w:usb1="00000000" w:usb2="00000016" w:usb3="00000000" w:csb0="00120005" w:csb1="00000000"/>
  </w:font>
  <w:font w:name="ATC-4e2d5b8b*bauhinia">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TE1MzU3NTRmOGY5MTBlZWUxMzQ2ZGQ3Njc2ZGMifQ=="/>
  </w:docVars>
  <w:rsids>
    <w:rsidRoot w:val="00ED1C57"/>
    <w:rsid w:val="0002703C"/>
    <w:rsid w:val="0003057F"/>
    <w:rsid w:val="0005562C"/>
    <w:rsid w:val="000624E5"/>
    <w:rsid w:val="000D1A55"/>
    <w:rsid w:val="00115B9E"/>
    <w:rsid w:val="00136226"/>
    <w:rsid w:val="001679F6"/>
    <w:rsid w:val="001B44D3"/>
    <w:rsid w:val="001E6DA7"/>
    <w:rsid w:val="002272EB"/>
    <w:rsid w:val="0026234E"/>
    <w:rsid w:val="00274978"/>
    <w:rsid w:val="00281C1F"/>
    <w:rsid w:val="00285369"/>
    <w:rsid w:val="00293162"/>
    <w:rsid w:val="002A460D"/>
    <w:rsid w:val="002B197A"/>
    <w:rsid w:val="002B2D3F"/>
    <w:rsid w:val="002B61D9"/>
    <w:rsid w:val="00337D1E"/>
    <w:rsid w:val="0034049B"/>
    <w:rsid w:val="003614E1"/>
    <w:rsid w:val="00376EBB"/>
    <w:rsid w:val="003907C9"/>
    <w:rsid w:val="003B149F"/>
    <w:rsid w:val="003C0D7F"/>
    <w:rsid w:val="003E7B15"/>
    <w:rsid w:val="00407737"/>
    <w:rsid w:val="0042681D"/>
    <w:rsid w:val="00461CD5"/>
    <w:rsid w:val="00467F40"/>
    <w:rsid w:val="004B2066"/>
    <w:rsid w:val="004E194C"/>
    <w:rsid w:val="004E2FEF"/>
    <w:rsid w:val="00544A7D"/>
    <w:rsid w:val="005571D9"/>
    <w:rsid w:val="005900EB"/>
    <w:rsid w:val="005A7114"/>
    <w:rsid w:val="005D175A"/>
    <w:rsid w:val="00781CEA"/>
    <w:rsid w:val="007A301A"/>
    <w:rsid w:val="007D5890"/>
    <w:rsid w:val="008201C9"/>
    <w:rsid w:val="00852191"/>
    <w:rsid w:val="008633ED"/>
    <w:rsid w:val="00873575"/>
    <w:rsid w:val="00875A5E"/>
    <w:rsid w:val="00890DE9"/>
    <w:rsid w:val="00893850"/>
    <w:rsid w:val="0089738E"/>
    <w:rsid w:val="008A733A"/>
    <w:rsid w:val="008A7C03"/>
    <w:rsid w:val="008B6473"/>
    <w:rsid w:val="008F1B20"/>
    <w:rsid w:val="00970F6B"/>
    <w:rsid w:val="00982A8E"/>
    <w:rsid w:val="009979E6"/>
    <w:rsid w:val="009D37F6"/>
    <w:rsid w:val="009F3358"/>
    <w:rsid w:val="00A2512E"/>
    <w:rsid w:val="00A459CC"/>
    <w:rsid w:val="00AC3EBF"/>
    <w:rsid w:val="00AF3056"/>
    <w:rsid w:val="00B31451"/>
    <w:rsid w:val="00B35ADB"/>
    <w:rsid w:val="00B41F16"/>
    <w:rsid w:val="00B85265"/>
    <w:rsid w:val="00C46377"/>
    <w:rsid w:val="00CA5C5F"/>
    <w:rsid w:val="00CB29F0"/>
    <w:rsid w:val="00CC766B"/>
    <w:rsid w:val="00D627A9"/>
    <w:rsid w:val="00DE6169"/>
    <w:rsid w:val="00DE70BE"/>
    <w:rsid w:val="00E14B66"/>
    <w:rsid w:val="00E361C5"/>
    <w:rsid w:val="00ED1C57"/>
    <w:rsid w:val="00EE6497"/>
    <w:rsid w:val="00EE7C9B"/>
    <w:rsid w:val="00F313A7"/>
    <w:rsid w:val="00F35A1F"/>
    <w:rsid w:val="00F53834"/>
    <w:rsid w:val="00F661F4"/>
    <w:rsid w:val="00F70EE3"/>
    <w:rsid w:val="00F93792"/>
    <w:rsid w:val="39997F7C"/>
    <w:rsid w:val="45A10943"/>
    <w:rsid w:val="4E3D65BF"/>
    <w:rsid w:val="7B4E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Title5"/>
    <w:basedOn w:val="1"/>
    <w:qFormat/>
    <w:uiPriority w:val="99"/>
    <w:pPr>
      <w:autoSpaceDE w:val="0"/>
      <w:autoSpaceDN w:val="0"/>
      <w:adjustRightInd w:val="0"/>
      <w:spacing w:line="288" w:lineRule="auto"/>
      <w:jc w:val="left"/>
      <w:textAlignment w:val="center"/>
    </w:pPr>
    <w:rPr>
      <w:rFonts w:ascii="MHeiHK-Xbold" w:eastAsia="MHeiHK-Xbold" w:cs="MHeiHK-Xbold"/>
      <w:color w:val="000000"/>
      <w:spacing w:val="30"/>
      <w:kern w:val="0"/>
      <w:sz w:val="60"/>
      <w:szCs w:val="60"/>
      <w:lang w:val="zh-TW" w:eastAsia="zh-HK"/>
    </w:rPr>
  </w:style>
  <w:style w:type="paragraph" w:customStyle="1" w:styleId="12">
    <w:name w:val="bau body txt"/>
    <w:basedOn w:val="1"/>
    <w:qFormat/>
    <w:uiPriority w:val="99"/>
    <w:pPr>
      <w:autoSpaceDE w:val="0"/>
      <w:autoSpaceDN w:val="0"/>
      <w:adjustRightInd w:val="0"/>
      <w:spacing w:line="340" w:lineRule="atLeast"/>
      <w:textAlignment w:val="center"/>
    </w:pPr>
    <w:rPr>
      <w:rFonts w:ascii="ATC-4e2d5b8b*bauhinia" w:eastAsia="ATC-4e2d5b8b*bauhinia" w:cs="ATC-4e2d5b8b*bauhinia"/>
      <w:color w:val="000000"/>
      <w:w w:val="95"/>
      <w:kern w:val="0"/>
      <w:sz w:val="20"/>
      <w:szCs w:val="20"/>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852</Words>
  <Characters>914</Characters>
  <Lines>7</Lines>
  <Paragraphs>1</Paragraphs>
  <TotalTime>3</TotalTime>
  <ScaleCrop>false</ScaleCrop>
  <LinksUpToDate>false</LinksUpToDate>
  <CharactersWithSpaces>965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2022-10-31T03:24:00Z</dcterms:created>
  <dc:creator>Administrator</dc:creator>
  <cp:lastModifiedBy>五洲传播张斌</cp:lastModifiedBy>
  <cp:lastPrinted>2022-10-31T04:40:00Z</cp:lastPrinted>
  <dcterms:modified xsi:type="dcterms:W3CDTF">2022-11-14T08:42:53Z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86BD3AC72F834FB3A50A73F77022C143</vt:lpwstr>
  </property>
</Properties>
</file>